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6E" w:rsidRPr="004E558D" w:rsidRDefault="004E558D">
      <w:pPr>
        <w:rPr>
          <w:sz w:val="36"/>
          <w:szCs w:val="36"/>
        </w:rPr>
      </w:pPr>
      <w:bookmarkStart w:id="0" w:name="_GoBack"/>
      <w:bookmarkEnd w:id="0"/>
      <w:r w:rsidRPr="004E558D">
        <w:rPr>
          <w:sz w:val="36"/>
          <w:szCs w:val="36"/>
          <w:highlight w:val="yellow"/>
        </w:rPr>
        <w:t xml:space="preserve">Newsletter Template </w:t>
      </w:r>
    </w:p>
    <w:p w:rsidR="007A616E" w:rsidRDefault="007A616E" w:rsidP="007A616E">
      <w:pPr>
        <w:rPr>
          <w:b/>
          <w:bCs/>
        </w:rPr>
      </w:pPr>
      <w:r>
        <w:rPr>
          <w:b/>
          <w:bCs/>
        </w:rPr>
        <w:t>Project Overview</w:t>
      </w:r>
    </w:p>
    <w:p w:rsidR="007A616E" w:rsidRDefault="007A616E" w:rsidP="007A616E">
      <w:r>
        <w:t xml:space="preserve">Lane County is developing a comprehensive county-wide Climate Action Plan (CAP) that will outline goals and strategies to reduce greenhouse gas emissions. In order for the CAP to represent the needs and concerns of Lane County residents, the County is conducting a robust public engagement process. Lane County began this engagement process in September 2020 by conducting a survey to understand how residents want to learn about and participate in the development of the plan as well as their initial priorities for the plan.   </w:t>
      </w:r>
    </w:p>
    <w:p w:rsidR="007A616E" w:rsidRDefault="007A616E" w:rsidP="007A616E">
      <w:pPr>
        <w:rPr>
          <w:b/>
          <w:bCs/>
        </w:rPr>
      </w:pPr>
      <w:r>
        <w:rPr>
          <w:b/>
          <w:bCs/>
        </w:rPr>
        <w:t>Mark your calendar!</w:t>
      </w:r>
    </w:p>
    <w:p w:rsidR="007A616E" w:rsidRDefault="007A616E" w:rsidP="007A616E">
      <w:r>
        <w:t>Starting J</w:t>
      </w:r>
      <w:r w:rsidR="004E558D">
        <w:t>une 28, 2021 through July 31, Lane County</w:t>
      </w:r>
      <w:r>
        <w:t xml:space="preserve"> will be hosting opportunities to get involved. This engagement period will allow everyone in the Lane County community who is interested to share their thoughts and ideas on a draft plan framework that will be a high-level version of the Climate Action Plan (CAP). Using the feedback from the public engagement period and the results of technical analysis, Lane County will write a full plan that is responsive to the needs and goals of the Lane County community. </w:t>
      </w:r>
    </w:p>
    <w:p w:rsidR="007A616E" w:rsidRDefault="007A616E" w:rsidP="007A616E">
      <w:r>
        <w:t xml:space="preserve">Engagement opportunities will include: </w:t>
      </w:r>
    </w:p>
    <w:p w:rsidR="007A616E" w:rsidRDefault="007A616E" w:rsidP="007A616E">
      <w:pPr>
        <w:rPr>
          <w:i/>
          <w:iCs/>
        </w:rPr>
      </w:pPr>
      <w:r>
        <w:rPr>
          <w:i/>
          <w:iCs/>
        </w:rPr>
        <w:t>Stakeholder Interviews with Historically Marginalized Communities</w:t>
      </w:r>
    </w:p>
    <w:p w:rsidR="007A616E" w:rsidRDefault="007A616E" w:rsidP="007A616E">
      <w:pPr>
        <w:pStyle w:val="ListParagraph"/>
        <w:numPr>
          <w:ilvl w:val="0"/>
          <w:numId w:val="1"/>
        </w:numPr>
      </w:pPr>
      <w:r>
        <w:t xml:space="preserve">As a priority for Lane County, we will be engaging directly with residents who already experience greater barriers to public engagement through stakeholder interviews. This is an effort to support relationship building with these communities. </w:t>
      </w:r>
    </w:p>
    <w:p w:rsidR="007A616E" w:rsidRDefault="007A616E" w:rsidP="007A616E">
      <w:pPr>
        <w:rPr>
          <w:i/>
          <w:iCs/>
        </w:rPr>
      </w:pPr>
      <w:r>
        <w:rPr>
          <w:i/>
          <w:iCs/>
        </w:rPr>
        <w:t xml:space="preserve">Online Open House and Survey </w:t>
      </w:r>
    </w:p>
    <w:p w:rsidR="007A616E" w:rsidRDefault="007A616E" w:rsidP="007A616E">
      <w:pPr>
        <w:numPr>
          <w:ilvl w:val="0"/>
          <w:numId w:val="2"/>
        </w:numPr>
        <w:spacing w:line="256" w:lineRule="auto"/>
      </w:pPr>
      <w:r>
        <w:t>Starting June 28, learn more about the project and share your ideas about the draft plan framework using our online survey tool. The survey will remain available through July 31.</w:t>
      </w:r>
    </w:p>
    <w:p w:rsidR="007A616E" w:rsidRDefault="004E558D" w:rsidP="007A616E">
      <w:pPr>
        <w:numPr>
          <w:ilvl w:val="0"/>
          <w:numId w:val="2"/>
        </w:numPr>
        <w:spacing w:line="256" w:lineRule="auto"/>
      </w:pPr>
      <w:r>
        <w:t>Bookmark the</w:t>
      </w:r>
      <w:r w:rsidR="007A616E">
        <w:t xml:space="preserve"> </w:t>
      </w:r>
      <w:hyperlink r:id="rId5" w:history="1">
        <w:r w:rsidR="007A616E">
          <w:rPr>
            <w:rStyle w:val="Hyperlink"/>
          </w:rPr>
          <w:t>Online Open House and Survey</w:t>
        </w:r>
      </w:hyperlink>
    </w:p>
    <w:p w:rsidR="007A616E" w:rsidRDefault="007A616E" w:rsidP="007A616E">
      <w:pPr>
        <w:rPr>
          <w:i/>
          <w:iCs/>
        </w:rPr>
      </w:pPr>
      <w:r>
        <w:rPr>
          <w:i/>
          <w:iCs/>
        </w:rPr>
        <w:t>Virtual Public Meetings</w:t>
      </w:r>
    </w:p>
    <w:p w:rsidR="007A616E" w:rsidRDefault="004E558D" w:rsidP="007A616E">
      <w:pPr>
        <w:pStyle w:val="ListParagraph"/>
        <w:numPr>
          <w:ilvl w:val="0"/>
          <w:numId w:val="3"/>
        </w:numPr>
      </w:pPr>
      <w:r>
        <w:t>Lane County</w:t>
      </w:r>
      <w:r w:rsidR="007A616E">
        <w:t xml:space="preserve"> will be hosting five virtual meetings open to the public that will focus on the following elements: transportation, energy used in buildings/renewable energy production, consumption (the stuff we buy and use), coastal communities, and foothills communities.</w:t>
      </w:r>
    </w:p>
    <w:tbl>
      <w:tblPr>
        <w:tblStyle w:val="TableGrid"/>
        <w:tblW w:w="0" w:type="auto"/>
        <w:tblInd w:w="0" w:type="dxa"/>
        <w:tblLook w:val="04A0" w:firstRow="1" w:lastRow="0" w:firstColumn="1" w:lastColumn="0" w:noHBand="0" w:noVBand="1"/>
      </w:tblPr>
      <w:tblGrid>
        <w:gridCol w:w="3292"/>
        <w:gridCol w:w="2980"/>
        <w:gridCol w:w="3078"/>
      </w:tblGrid>
      <w:tr w:rsidR="00751DFD" w:rsidRPr="003461B0" w:rsidTr="002A4C9D">
        <w:tc>
          <w:tcPr>
            <w:tcW w:w="4243" w:type="dxa"/>
          </w:tcPr>
          <w:p w:rsidR="00751DFD" w:rsidRPr="00635F0C" w:rsidRDefault="00751DFD" w:rsidP="002A4C9D">
            <w:pPr>
              <w:spacing w:after="160"/>
              <w:rPr>
                <w:b/>
                <w:bCs/>
              </w:rPr>
            </w:pPr>
            <w:r w:rsidRPr="00635F0C">
              <w:rPr>
                <w:b/>
                <w:bCs/>
              </w:rPr>
              <w:t>Meeting</w:t>
            </w:r>
          </w:p>
        </w:tc>
        <w:tc>
          <w:tcPr>
            <w:tcW w:w="4243" w:type="dxa"/>
          </w:tcPr>
          <w:p w:rsidR="00751DFD" w:rsidRPr="00635F0C" w:rsidRDefault="00751DFD" w:rsidP="002A4C9D">
            <w:pPr>
              <w:spacing w:after="160"/>
              <w:rPr>
                <w:b/>
                <w:bCs/>
              </w:rPr>
            </w:pPr>
            <w:r w:rsidRPr="00635F0C">
              <w:rPr>
                <w:b/>
                <w:bCs/>
              </w:rPr>
              <w:t>Date and Time</w:t>
            </w:r>
          </w:p>
        </w:tc>
        <w:tc>
          <w:tcPr>
            <w:tcW w:w="4243" w:type="dxa"/>
          </w:tcPr>
          <w:p w:rsidR="00751DFD" w:rsidRPr="00635F0C" w:rsidRDefault="00751DFD" w:rsidP="002A4C9D">
            <w:pPr>
              <w:spacing w:after="160"/>
              <w:rPr>
                <w:b/>
                <w:bCs/>
              </w:rPr>
            </w:pPr>
            <w:r w:rsidRPr="00635F0C">
              <w:rPr>
                <w:b/>
                <w:bCs/>
              </w:rPr>
              <w:t>Link</w:t>
            </w:r>
          </w:p>
        </w:tc>
      </w:tr>
      <w:tr w:rsidR="00751DFD" w:rsidRPr="003461B0" w:rsidTr="002A4C9D">
        <w:tc>
          <w:tcPr>
            <w:tcW w:w="4243" w:type="dxa"/>
          </w:tcPr>
          <w:p w:rsidR="00751DFD" w:rsidRPr="00635F0C" w:rsidRDefault="00751DFD" w:rsidP="002A4C9D">
            <w:pPr>
              <w:spacing w:after="160"/>
            </w:pPr>
            <w:r w:rsidRPr="00635F0C">
              <w:t>Meeting 1 – Transportation</w:t>
            </w:r>
          </w:p>
        </w:tc>
        <w:tc>
          <w:tcPr>
            <w:tcW w:w="4243" w:type="dxa"/>
          </w:tcPr>
          <w:p w:rsidR="00751DFD" w:rsidRPr="00635F0C" w:rsidRDefault="00751DFD" w:rsidP="002A4C9D">
            <w:pPr>
              <w:spacing w:after="160"/>
            </w:pPr>
            <w:r w:rsidRPr="00635F0C">
              <w:t xml:space="preserve">June 30, </w:t>
            </w:r>
            <w:r>
              <w:t>5:30 – 7:30 p.m.</w:t>
            </w:r>
          </w:p>
        </w:tc>
        <w:tc>
          <w:tcPr>
            <w:tcW w:w="4243" w:type="dxa"/>
          </w:tcPr>
          <w:p w:rsidR="00751DFD" w:rsidRPr="00635F0C" w:rsidRDefault="007420F6" w:rsidP="002A4C9D">
            <w:pPr>
              <w:spacing w:after="160"/>
            </w:pPr>
            <w:hyperlink r:id="rId6" w:tgtFrame="_blank" w:history="1">
              <w:r w:rsidR="00751DFD">
                <w:rPr>
                  <w:rStyle w:val="Hyperlink"/>
                </w:rPr>
                <w:t>Register here</w:t>
              </w:r>
            </w:hyperlink>
          </w:p>
        </w:tc>
      </w:tr>
      <w:tr w:rsidR="00751DFD" w:rsidRPr="003461B0" w:rsidTr="002A4C9D">
        <w:tc>
          <w:tcPr>
            <w:tcW w:w="4243" w:type="dxa"/>
          </w:tcPr>
          <w:p w:rsidR="00751DFD" w:rsidRPr="00635F0C" w:rsidRDefault="00751DFD" w:rsidP="002A4C9D">
            <w:pPr>
              <w:spacing w:after="160"/>
            </w:pPr>
            <w:r w:rsidRPr="00635F0C">
              <w:t>Meeting 2 – Energy Used in Buildings and Renewables</w:t>
            </w:r>
          </w:p>
        </w:tc>
        <w:tc>
          <w:tcPr>
            <w:tcW w:w="4243" w:type="dxa"/>
          </w:tcPr>
          <w:p w:rsidR="00751DFD" w:rsidRPr="00635F0C" w:rsidRDefault="00751DFD" w:rsidP="002A4C9D">
            <w:pPr>
              <w:spacing w:after="160"/>
            </w:pPr>
            <w:r w:rsidRPr="00635F0C">
              <w:t xml:space="preserve">July 13, </w:t>
            </w:r>
            <w:r>
              <w:t>5:30 – 7:30 p.m.</w:t>
            </w:r>
          </w:p>
        </w:tc>
        <w:tc>
          <w:tcPr>
            <w:tcW w:w="4243" w:type="dxa"/>
          </w:tcPr>
          <w:p w:rsidR="00751DFD" w:rsidRPr="00635F0C" w:rsidRDefault="007420F6" w:rsidP="002A4C9D">
            <w:pPr>
              <w:spacing w:after="160"/>
            </w:pPr>
            <w:hyperlink r:id="rId7" w:tgtFrame="_blank" w:history="1">
              <w:r w:rsidR="00751DFD">
                <w:rPr>
                  <w:rStyle w:val="Hyperlink"/>
                </w:rPr>
                <w:t>Register here</w:t>
              </w:r>
            </w:hyperlink>
          </w:p>
        </w:tc>
      </w:tr>
      <w:tr w:rsidR="00751DFD" w:rsidRPr="003461B0" w:rsidTr="002A4C9D">
        <w:tc>
          <w:tcPr>
            <w:tcW w:w="4243" w:type="dxa"/>
          </w:tcPr>
          <w:p w:rsidR="00751DFD" w:rsidRPr="00635F0C" w:rsidRDefault="00751DFD" w:rsidP="002A4C9D">
            <w:pPr>
              <w:spacing w:after="160"/>
            </w:pPr>
            <w:r w:rsidRPr="00635F0C">
              <w:t xml:space="preserve">Meeting 3 – </w:t>
            </w:r>
            <w:r>
              <w:t xml:space="preserve">Consumption: </w:t>
            </w:r>
            <w:r w:rsidRPr="00635F0C">
              <w:t>Stuff we Buy and Use</w:t>
            </w:r>
            <w:r>
              <w:t>,</w:t>
            </w:r>
            <w:r w:rsidRPr="00635F0C">
              <w:t xml:space="preserve"> including food, agriculture, and forestry products</w:t>
            </w:r>
          </w:p>
        </w:tc>
        <w:tc>
          <w:tcPr>
            <w:tcW w:w="4243" w:type="dxa"/>
          </w:tcPr>
          <w:p w:rsidR="00751DFD" w:rsidRPr="00635F0C" w:rsidRDefault="00751DFD" w:rsidP="002A4C9D">
            <w:pPr>
              <w:spacing w:after="160"/>
            </w:pPr>
            <w:r w:rsidRPr="00635F0C">
              <w:t xml:space="preserve">July 21, </w:t>
            </w:r>
            <w:r>
              <w:t>5:30 – 7:30 p.m.</w:t>
            </w:r>
          </w:p>
        </w:tc>
        <w:tc>
          <w:tcPr>
            <w:tcW w:w="4243" w:type="dxa"/>
          </w:tcPr>
          <w:p w:rsidR="00751DFD" w:rsidRPr="00635F0C" w:rsidRDefault="007420F6" w:rsidP="002A4C9D">
            <w:pPr>
              <w:spacing w:after="160"/>
            </w:pPr>
            <w:hyperlink r:id="rId8" w:tgtFrame="_blank" w:history="1">
              <w:r w:rsidR="00751DFD">
                <w:rPr>
                  <w:rStyle w:val="Hyperlink"/>
                </w:rPr>
                <w:t>Register here</w:t>
              </w:r>
            </w:hyperlink>
          </w:p>
        </w:tc>
      </w:tr>
      <w:tr w:rsidR="00751DFD" w:rsidRPr="003461B0" w:rsidTr="002A4C9D">
        <w:tc>
          <w:tcPr>
            <w:tcW w:w="4243" w:type="dxa"/>
          </w:tcPr>
          <w:p w:rsidR="00751DFD" w:rsidRPr="00635F0C" w:rsidRDefault="00751DFD" w:rsidP="002A4C9D">
            <w:pPr>
              <w:spacing w:after="160"/>
            </w:pPr>
            <w:r w:rsidRPr="00635F0C">
              <w:lastRenderedPageBreak/>
              <w:t>Meeting 4 – Florence and Coast</w:t>
            </w:r>
          </w:p>
        </w:tc>
        <w:tc>
          <w:tcPr>
            <w:tcW w:w="4243" w:type="dxa"/>
          </w:tcPr>
          <w:p w:rsidR="00751DFD" w:rsidRPr="00635F0C" w:rsidRDefault="00751DFD" w:rsidP="002A4C9D">
            <w:pPr>
              <w:spacing w:after="160"/>
            </w:pPr>
            <w:r w:rsidRPr="00635F0C">
              <w:t xml:space="preserve">July 27, </w:t>
            </w:r>
            <w:r>
              <w:t>5:30 – 7:30 p.m.</w:t>
            </w:r>
          </w:p>
        </w:tc>
        <w:tc>
          <w:tcPr>
            <w:tcW w:w="4243" w:type="dxa"/>
          </w:tcPr>
          <w:p w:rsidR="00751DFD" w:rsidRPr="00635F0C" w:rsidRDefault="007420F6" w:rsidP="002A4C9D">
            <w:pPr>
              <w:spacing w:after="160"/>
            </w:pPr>
            <w:hyperlink r:id="rId9" w:tgtFrame="_blank" w:history="1">
              <w:r w:rsidR="00751DFD">
                <w:rPr>
                  <w:rStyle w:val="Hyperlink"/>
                </w:rPr>
                <w:t>Register here</w:t>
              </w:r>
            </w:hyperlink>
          </w:p>
        </w:tc>
      </w:tr>
      <w:tr w:rsidR="00751DFD" w:rsidRPr="003461B0" w:rsidTr="002A4C9D">
        <w:tc>
          <w:tcPr>
            <w:tcW w:w="4243" w:type="dxa"/>
          </w:tcPr>
          <w:p w:rsidR="00751DFD" w:rsidRPr="00635F0C" w:rsidRDefault="00751DFD" w:rsidP="002A4C9D">
            <w:pPr>
              <w:spacing w:after="160"/>
            </w:pPr>
            <w:r w:rsidRPr="00635F0C">
              <w:t>Meeting 5 – East County Foothills</w:t>
            </w:r>
          </w:p>
        </w:tc>
        <w:tc>
          <w:tcPr>
            <w:tcW w:w="4243" w:type="dxa"/>
          </w:tcPr>
          <w:p w:rsidR="00751DFD" w:rsidRPr="00635F0C" w:rsidRDefault="00751DFD" w:rsidP="002A4C9D">
            <w:pPr>
              <w:spacing w:after="160"/>
            </w:pPr>
            <w:r w:rsidRPr="00635F0C">
              <w:t xml:space="preserve">July 29, </w:t>
            </w:r>
            <w:r>
              <w:t>5:30 – 7:30 p.m.</w:t>
            </w:r>
          </w:p>
        </w:tc>
        <w:tc>
          <w:tcPr>
            <w:tcW w:w="4243" w:type="dxa"/>
          </w:tcPr>
          <w:p w:rsidR="00751DFD" w:rsidRPr="00635F0C" w:rsidRDefault="007420F6" w:rsidP="002A4C9D">
            <w:pPr>
              <w:spacing w:after="160"/>
            </w:pPr>
            <w:hyperlink r:id="rId10" w:tgtFrame="_blank" w:history="1">
              <w:r w:rsidR="00751DFD">
                <w:rPr>
                  <w:rStyle w:val="Hyperlink"/>
                </w:rPr>
                <w:t>Register here</w:t>
              </w:r>
            </w:hyperlink>
          </w:p>
        </w:tc>
      </w:tr>
    </w:tbl>
    <w:p w:rsidR="007A616E" w:rsidRDefault="007A616E" w:rsidP="007A616E"/>
    <w:p w:rsidR="007A616E" w:rsidRDefault="007A616E" w:rsidP="007A616E">
      <w:r>
        <w:t xml:space="preserve">For more information about the project, visit the </w:t>
      </w:r>
      <w:hyperlink r:id="rId11" w:history="1">
        <w:r>
          <w:rPr>
            <w:rStyle w:val="Hyperlink"/>
          </w:rPr>
          <w:t>online open house</w:t>
        </w:r>
      </w:hyperlink>
      <w:r>
        <w:t xml:space="preserve">. </w:t>
      </w:r>
    </w:p>
    <w:p w:rsidR="007A616E" w:rsidRDefault="007A616E" w:rsidP="007A616E">
      <w:r>
        <w:t xml:space="preserve">Contact: Mark Nystrom (Climate Strategist, Lane County, OR), </w:t>
      </w:r>
      <w:hyperlink r:id="rId12" w:history="1">
        <w:r>
          <w:rPr>
            <w:rStyle w:val="Hyperlink"/>
          </w:rPr>
          <w:t>climatestrategist@lanecountyor.gov</w:t>
        </w:r>
      </w:hyperlink>
      <w:r>
        <w:t>.</w:t>
      </w:r>
    </w:p>
    <w:p w:rsidR="007A616E" w:rsidRDefault="007A616E" w:rsidP="007A616E"/>
    <w:p w:rsidR="004E558D" w:rsidRPr="004E558D" w:rsidRDefault="004E558D" w:rsidP="004E558D">
      <w:pPr>
        <w:rPr>
          <w:sz w:val="36"/>
          <w:szCs w:val="36"/>
        </w:rPr>
      </w:pPr>
      <w:r w:rsidRPr="004E558D">
        <w:rPr>
          <w:sz w:val="36"/>
          <w:szCs w:val="36"/>
          <w:highlight w:val="yellow"/>
        </w:rPr>
        <w:t>Social Media BEFORE JUNE 28</w:t>
      </w:r>
    </w:p>
    <w:tbl>
      <w:tblPr>
        <w:tblStyle w:val="TableGrid"/>
        <w:tblW w:w="0" w:type="auto"/>
        <w:tblInd w:w="0" w:type="dxa"/>
        <w:tblLook w:val="04A0" w:firstRow="1" w:lastRow="0" w:firstColumn="1" w:lastColumn="0" w:noHBand="0" w:noVBand="1"/>
      </w:tblPr>
      <w:tblGrid>
        <w:gridCol w:w="1178"/>
        <w:gridCol w:w="5240"/>
        <w:gridCol w:w="2932"/>
      </w:tblGrid>
      <w:tr w:rsidR="004E558D" w:rsidTr="004E558D">
        <w:tc>
          <w:tcPr>
            <w:tcW w:w="1178" w:type="dxa"/>
            <w:tcBorders>
              <w:top w:val="single" w:sz="4" w:space="0" w:color="auto"/>
              <w:left w:val="single" w:sz="4" w:space="0" w:color="auto"/>
              <w:bottom w:val="single" w:sz="4" w:space="0" w:color="auto"/>
              <w:right w:val="single" w:sz="4" w:space="0" w:color="auto"/>
            </w:tcBorders>
            <w:hideMark/>
          </w:tcPr>
          <w:p w:rsidR="004E558D" w:rsidRDefault="004E558D">
            <w:pPr>
              <w:rPr>
                <w:b/>
                <w:bCs/>
              </w:rPr>
            </w:pPr>
            <w:r>
              <w:rPr>
                <w:b/>
                <w:bCs/>
              </w:rPr>
              <w:t>Platform</w:t>
            </w:r>
          </w:p>
        </w:tc>
        <w:tc>
          <w:tcPr>
            <w:tcW w:w="5240" w:type="dxa"/>
            <w:tcBorders>
              <w:top w:val="single" w:sz="4" w:space="0" w:color="auto"/>
              <w:left w:val="single" w:sz="4" w:space="0" w:color="auto"/>
              <w:bottom w:val="single" w:sz="4" w:space="0" w:color="auto"/>
              <w:right w:val="single" w:sz="4" w:space="0" w:color="auto"/>
            </w:tcBorders>
            <w:hideMark/>
          </w:tcPr>
          <w:p w:rsidR="004E558D" w:rsidRDefault="004E558D">
            <w:pPr>
              <w:rPr>
                <w:b/>
                <w:bCs/>
              </w:rPr>
            </w:pPr>
            <w:r>
              <w:rPr>
                <w:b/>
                <w:bCs/>
              </w:rPr>
              <w:t>Text</w:t>
            </w:r>
          </w:p>
        </w:tc>
        <w:tc>
          <w:tcPr>
            <w:tcW w:w="2932" w:type="dxa"/>
            <w:tcBorders>
              <w:top w:val="single" w:sz="4" w:space="0" w:color="auto"/>
              <w:left w:val="single" w:sz="4" w:space="0" w:color="auto"/>
              <w:bottom w:val="single" w:sz="4" w:space="0" w:color="auto"/>
              <w:right w:val="single" w:sz="4" w:space="0" w:color="auto"/>
            </w:tcBorders>
            <w:hideMark/>
          </w:tcPr>
          <w:p w:rsidR="004E558D" w:rsidRDefault="004E558D">
            <w:pPr>
              <w:rPr>
                <w:b/>
                <w:bCs/>
              </w:rPr>
            </w:pPr>
            <w:r>
              <w:rPr>
                <w:b/>
                <w:bCs/>
              </w:rPr>
              <w:t>Photo</w:t>
            </w:r>
          </w:p>
        </w:tc>
      </w:tr>
      <w:tr w:rsidR="004E558D" w:rsidTr="004E558D">
        <w:tc>
          <w:tcPr>
            <w:tcW w:w="1178" w:type="dxa"/>
            <w:tcBorders>
              <w:top w:val="single" w:sz="4" w:space="0" w:color="auto"/>
              <w:left w:val="single" w:sz="4" w:space="0" w:color="auto"/>
              <w:bottom w:val="single" w:sz="4" w:space="0" w:color="auto"/>
              <w:right w:val="single" w:sz="4" w:space="0" w:color="auto"/>
            </w:tcBorders>
            <w:hideMark/>
          </w:tcPr>
          <w:p w:rsidR="004E558D" w:rsidRDefault="004E558D">
            <w:r>
              <w:t>Facebook, Twitter</w:t>
            </w:r>
          </w:p>
        </w:tc>
        <w:tc>
          <w:tcPr>
            <w:tcW w:w="5240" w:type="dxa"/>
            <w:tcBorders>
              <w:top w:val="single" w:sz="4" w:space="0" w:color="auto"/>
              <w:left w:val="single" w:sz="4" w:space="0" w:color="auto"/>
              <w:bottom w:val="single" w:sz="4" w:space="0" w:color="auto"/>
              <w:right w:val="single" w:sz="4" w:space="0" w:color="auto"/>
            </w:tcBorders>
            <w:hideMark/>
          </w:tcPr>
          <w:p w:rsidR="004E558D" w:rsidRDefault="004E558D">
            <w:r>
              <w:t xml:space="preserve">Mark your calendars! – Join us starting June 28 to share your ideas about the Lane County Climate Action Plan. Please participate in our new online open house and survey and their virtual public meetings. Learn more here: </w:t>
            </w:r>
            <w:hyperlink r:id="rId13" w:history="1">
              <w:r>
                <w:rPr>
                  <w:rStyle w:val="Hyperlink"/>
                </w:rPr>
                <w:t>https://lanecocap.participate.online/</w:t>
              </w:r>
            </w:hyperlink>
            <w:r>
              <w:t xml:space="preserve">  </w:t>
            </w:r>
          </w:p>
          <w:p w:rsidR="004E558D" w:rsidRDefault="004E558D">
            <w:r>
              <w:t>Available June 28 through July 31</w:t>
            </w:r>
          </w:p>
        </w:tc>
        <w:tc>
          <w:tcPr>
            <w:tcW w:w="2932" w:type="dxa"/>
            <w:tcBorders>
              <w:top w:val="single" w:sz="4" w:space="0" w:color="auto"/>
              <w:left w:val="single" w:sz="4" w:space="0" w:color="auto"/>
              <w:bottom w:val="single" w:sz="4" w:space="0" w:color="auto"/>
              <w:right w:val="single" w:sz="4" w:space="0" w:color="auto"/>
            </w:tcBorders>
            <w:hideMark/>
          </w:tcPr>
          <w:p w:rsidR="004E558D" w:rsidRDefault="004E558D">
            <w:r>
              <w:rPr>
                <w:noProof/>
              </w:rPr>
              <w:drawing>
                <wp:inline distT="0" distB="0" distL="0" distR="0">
                  <wp:extent cx="1581150" cy="1057275"/>
                  <wp:effectExtent l="0" t="0" r="0" b="9525"/>
                  <wp:docPr id="1" name="Picture 1" descr="a bench overlooking a some land with 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ench overlooking a some land with hom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150" cy="1057275"/>
                          </a:xfrm>
                          <a:prstGeom prst="rect">
                            <a:avLst/>
                          </a:prstGeom>
                          <a:noFill/>
                          <a:ln>
                            <a:noFill/>
                          </a:ln>
                        </pic:spPr>
                      </pic:pic>
                    </a:graphicData>
                  </a:graphic>
                </wp:inline>
              </w:drawing>
            </w:r>
          </w:p>
        </w:tc>
      </w:tr>
    </w:tbl>
    <w:p w:rsidR="004E558D" w:rsidRDefault="004E558D"/>
    <w:p w:rsidR="004E558D" w:rsidRPr="004E558D" w:rsidRDefault="004E558D" w:rsidP="004E558D">
      <w:pPr>
        <w:rPr>
          <w:sz w:val="36"/>
          <w:szCs w:val="36"/>
        </w:rPr>
      </w:pPr>
      <w:r>
        <w:rPr>
          <w:sz w:val="36"/>
          <w:szCs w:val="36"/>
          <w:highlight w:val="yellow"/>
        </w:rPr>
        <w:t>Social Media FOR</w:t>
      </w:r>
      <w:r w:rsidRPr="004E558D">
        <w:rPr>
          <w:sz w:val="36"/>
          <w:szCs w:val="36"/>
          <w:highlight w:val="yellow"/>
        </w:rPr>
        <w:t xml:space="preserve"> JUNE 28 to July 19</w:t>
      </w:r>
    </w:p>
    <w:tbl>
      <w:tblPr>
        <w:tblStyle w:val="TableGrid"/>
        <w:tblW w:w="0" w:type="auto"/>
        <w:tblInd w:w="0" w:type="dxa"/>
        <w:tblLook w:val="04A0" w:firstRow="1" w:lastRow="0" w:firstColumn="1" w:lastColumn="0" w:noHBand="0" w:noVBand="1"/>
      </w:tblPr>
      <w:tblGrid>
        <w:gridCol w:w="1178"/>
        <w:gridCol w:w="5240"/>
        <w:gridCol w:w="2932"/>
      </w:tblGrid>
      <w:tr w:rsidR="004E558D" w:rsidTr="004E558D">
        <w:tc>
          <w:tcPr>
            <w:tcW w:w="1178" w:type="dxa"/>
            <w:tcBorders>
              <w:top w:val="single" w:sz="4" w:space="0" w:color="auto"/>
              <w:left w:val="single" w:sz="4" w:space="0" w:color="auto"/>
              <w:bottom w:val="single" w:sz="4" w:space="0" w:color="auto"/>
              <w:right w:val="single" w:sz="4" w:space="0" w:color="auto"/>
            </w:tcBorders>
            <w:hideMark/>
          </w:tcPr>
          <w:p w:rsidR="004E558D" w:rsidRDefault="004E558D">
            <w:pPr>
              <w:rPr>
                <w:b/>
                <w:bCs/>
              </w:rPr>
            </w:pPr>
            <w:r>
              <w:rPr>
                <w:b/>
                <w:bCs/>
              </w:rPr>
              <w:t>Platform</w:t>
            </w:r>
          </w:p>
        </w:tc>
        <w:tc>
          <w:tcPr>
            <w:tcW w:w="5240" w:type="dxa"/>
            <w:tcBorders>
              <w:top w:val="single" w:sz="4" w:space="0" w:color="auto"/>
              <w:left w:val="single" w:sz="4" w:space="0" w:color="auto"/>
              <w:bottom w:val="single" w:sz="4" w:space="0" w:color="auto"/>
              <w:right w:val="single" w:sz="4" w:space="0" w:color="auto"/>
            </w:tcBorders>
            <w:hideMark/>
          </w:tcPr>
          <w:p w:rsidR="004E558D" w:rsidRDefault="004E558D">
            <w:pPr>
              <w:rPr>
                <w:b/>
                <w:bCs/>
              </w:rPr>
            </w:pPr>
            <w:r>
              <w:rPr>
                <w:b/>
                <w:bCs/>
              </w:rPr>
              <w:t>Text</w:t>
            </w:r>
          </w:p>
        </w:tc>
        <w:tc>
          <w:tcPr>
            <w:tcW w:w="2932" w:type="dxa"/>
            <w:tcBorders>
              <w:top w:val="single" w:sz="4" w:space="0" w:color="auto"/>
              <w:left w:val="single" w:sz="4" w:space="0" w:color="auto"/>
              <w:bottom w:val="single" w:sz="4" w:space="0" w:color="auto"/>
              <w:right w:val="single" w:sz="4" w:space="0" w:color="auto"/>
            </w:tcBorders>
            <w:hideMark/>
          </w:tcPr>
          <w:p w:rsidR="004E558D" w:rsidRDefault="004E558D">
            <w:pPr>
              <w:rPr>
                <w:b/>
                <w:bCs/>
              </w:rPr>
            </w:pPr>
            <w:r>
              <w:rPr>
                <w:b/>
                <w:bCs/>
              </w:rPr>
              <w:t>Photo</w:t>
            </w:r>
          </w:p>
        </w:tc>
      </w:tr>
      <w:tr w:rsidR="004E558D" w:rsidTr="004E558D">
        <w:tc>
          <w:tcPr>
            <w:tcW w:w="1178" w:type="dxa"/>
            <w:tcBorders>
              <w:top w:val="single" w:sz="4" w:space="0" w:color="auto"/>
              <w:left w:val="single" w:sz="4" w:space="0" w:color="auto"/>
              <w:bottom w:val="single" w:sz="4" w:space="0" w:color="auto"/>
              <w:right w:val="single" w:sz="4" w:space="0" w:color="auto"/>
            </w:tcBorders>
            <w:hideMark/>
          </w:tcPr>
          <w:p w:rsidR="004E558D" w:rsidRDefault="004E558D">
            <w:r>
              <w:t>Facebook, Twitter</w:t>
            </w:r>
          </w:p>
        </w:tc>
        <w:tc>
          <w:tcPr>
            <w:tcW w:w="5240" w:type="dxa"/>
            <w:tcBorders>
              <w:top w:val="single" w:sz="4" w:space="0" w:color="auto"/>
              <w:left w:val="single" w:sz="4" w:space="0" w:color="auto"/>
              <w:bottom w:val="single" w:sz="4" w:space="0" w:color="auto"/>
              <w:right w:val="single" w:sz="4" w:space="0" w:color="auto"/>
            </w:tcBorders>
            <w:hideMark/>
          </w:tcPr>
          <w:p w:rsidR="004E558D" w:rsidRDefault="004E558D">
            <w:r>
              <w:t xml:space="preserve">Lane County wants to hear from you! – Share your ideas about the Lane County Climate Action Plan. Please participate in their new online open house, survey and upcoming virtual public meetings. Learn more here: </w:t>
            </w:r>
            <w:hyperlink r:id="rId15" w:history="1">
              <w:r>
                <w:rPr>
                  <w:rStyle w:val="Hyperlink"/>
                </w:rPr>
                <w:t>https://lanecocap.participate.online/</w:t>
              </w:r>
            </w:hyperlink>
          </w:p>
          <w:p w:rsidR="004E558D" w:rsidRDefault="004E558D">
            <w:r>
              <w:t>Available now through July 31</w:t>
            </w:r>
          </w:p>
        </w:tc>
        <w:tc>
          <w:tcPr>
            <w:tcW w:w="2932" w:type="dxa"/>
            <w:tcBorders>
              <w:top w:val="single" w:sz="4" w:space="0" w:color="auto"/>
              <w:left w:val="single" w:sz="4" w:space="0" w:color="auto"/>
              <w:bottom w:val="single" w:sz="4" w:space="0" w:color="auto"/>
              <w:right w:val="single" w:sz="4" w:space="0" w:color="auto"/>
            </w:tcBorders>
            <w:hideMark/>
          </w:tcPr>
          <w:p w:rsidR="004E558D" w:rsidRDefault="004E558D">
            <w:r>
              <w:rPr>
                <w:noProof/>
              </w:rPr>
              <w:drawing>
                <wp:inline distT="0" distB="0" distL="0" distR="0">
                  <wp:extent cx="1581150" cy="1057275"/>
                  <wp:effectExtent l="0" t="0" r="0" b="9525"/>
                  <wp:docPr id="2" name="Picture 2" descr="a bench overlooking a some land with 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ench overlooking a some land with hom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150" cy="1057275"/>
                          </a:xfrm>
                          <a:prstGeom prst="rect">
                            <a:avLst/>
                          </a:prstGeom>
                          <a:noFill/>
                          <a:ln>
                            <a:noFill/>
                          </a:ln>
                        </pic:spPr>
                      </pic:pic>
                    </a:graphicData>
                  </a:graphic>
                </wp:inline>
              </w:drawing>
            </w:r>
          </w:p>
        </w:tc>
      </w:tr>
    </w:tbl>
    <w:p w:rsidR="004E558D" w:rsidRDefault="004E558D" w:rsidP="004E558D"/>
    <w:p w:rsidR="004E558D" w:rsidRPr="004E558D" w:rsidRDefault="004E558D" w:rsidP="004E558D">
      <w:pPr>
        <w:rPr>
          <w:sz w:val="36"/>
          <w:szCs w:val="36"/>
        </w:rPr>
      </w:pPr>
      <w:r>
        <w:rPr>
          <w:sz w:val="36"/>
          <w:szCs w:val="36"/>
          <w:highlight w:val="yellow"/>
        </w:rPr>
        <w:t xml:space="preserve">Social Media </w:t>
      </w:r>
      <w:r w:rsidRPr="004E558D">
        <w:rPr>
          <w:sz w:val="36"/>
          <w:szCs w:val="36"/>
          <w:highlight w:val="yellow"/>
        </w:rPr>
        <w:t>FOR JULY 19 to JULY 31</w:t>
      </w:r>
    </w:p>
    <w:tbl>
      <w:tblPr>
        <w:tblStyle w:val="TableGrid"/>
        <w:tblW w:w="0" w:type="auto"/>
        <w:tblInd w:w="0" w:type="dxa"/>
        <w:tblLook w:val="04A0" w:firstRow="1" w:lastRow="0" w:firstColumn="1" w:lastColumn="0" w:noHBand="0" w:noVBand="1"/>
      </w:tblPr>
      <w:tblGrid>
        <w:gridCol w:w="1178"/>
        <w:gridCol w:w="5240"/>
        <w:gridCol w:w="2932"/>
      </w:tblGrid>
      <w:tr w:rsidR="004E558D" w:rsidTr="004E558D">
        <w:tc>
          <w:tcPr>
            <w:tcW w:w="1178" w:type="dxa"/>
            <w:tcBorders>
              <w:top w:val="single" w:sz="4" w:space="0" w:color="auto"/>
              <w:left w:val="single" w:sz="4" w:space="0" w:color="auto"/>
              <w:bottom w:val="single" w:sz="4" w:space="0" w:color="auto"/>
              <w:right w:val="single" w:sz="4" w:space="0" w:color="auto"/>
            </w:tcBorders>
            <w:hideMark/>
          </w:tcPr>
          <w:p w:rsidR="004E558D" w:rsidRDefault="004E558D">
            <w:pPr>
              <w:rPr>
                <w:b/>
                <w:bCs/>
              </w:rPr>
            </w:pPr>
            <w:r>
              <w:rPr>
                <w:b/>
                <w:bCs/>
              </w:rPr>
              <w:t>Platform</w:t>
            </w:r>
          </w:p>
        </w:tc>
        <w:tc>
          <w:tcPr>
            <w:tcW w:w="5240" w:type="dxa"/>
            <w:tcBorders>
              <w:top w:val="single" w:sz="4" w:space="0" w:color="auto"/>
              <w:left w:val="single" w:sz="4" w:space="0" w:color="auto"/>
              <w:bottom w:val="single" w:sz="4" w:space="0" w:color="auto"/>
              <w:right w:val="single" w:sz="4" w:space="0" w:color="auto"/>
            </w:tcBorders>
            <w:hideMark/>
          </w:tcPr>
          <w:p w:rsidR="004E558D" w:rsidRDefault="004E558D">
            <w:pPr>
              <w:rPr>
                <w:b/>
                <w:bCs/>
              </w:rPr>
            </w:pPr>
            <w:r>
              <w:rPr>
                <w:b/>
                <w:bCs/>
              </w:rPr>
              <w:t>Text</w:t>
            </w:r>
          </w:p>
        </w:tc>
        <w:tc>
          <w:tcPr>
            <w:tcW w:w="2932" w:type="dxa"/>
            <w:tcBorders>
              <w:top w:val="single" w:sz="4" w:space="0" w:color="auto"/>
              <w:left w:val="single" w:sz="4" w:space="0" w:color="auto"/>
              <w:bottom w:val="single" w:sz="4" w:space="0" w:color="auto"/>
              <w:right w:val="single" w:sz="4" w:space="0" w:color="auto"/>
            </w:tcBorders>
            <w:hideMark/>
          </w:tcPr>
          <w:p w:rsidR="004E558D" w:rsidRDefault="004E558D">
            <w:pPr>
              <w:rPr>
                <w:b/>
                <w:bCs/>
              </w:rPr>
            </w:pPr>
            <w:r>
              <w:rPr>
                <w:b/>
                <w:bCs/>
              </w:rPr>
              <w:t>Photo</w:t>
            </w:r>
          </w:p>
        </w:tc>
      </w:tr>
      <w:tr w:rsidR="004E558D" w:rsidTr="004E558D">
        <w:tc>
          <w:tcPr>
            <w:tcW w:w="1178" w:type="dxa"/>
            <w:tcBorders>
              <w:top w:val="single" w:sz="4" w:space="0" w:color="auto"/>
              <w:left w:val="single" w:sz="4" w:space="0" w:color="auto"/>
              <w:bottom w:val="single" w:sz="4" w:space="0" w:color="auto"/>
              <w:right w:val="single" w:sz="4" w:space="0" w:color="auto"/>
            </w:tcBorders>
            <w:hideMark/>
          </w:tcPr>
          <w:p w:rsidR="004E558D" w:rsidRDefault="004E558D">
            <w:r>
              <w:t xml:space="preserve">Facebook, Twitter </w:t>
            </w:r>
          </w:p>
        </w:tc>
        <w:tc>
          <w:tcPr>
            <w:tcW w:w="5240" w:type="dxa"/>
            <w:tcBorders>
              <w:top w:val="single" w:sz="4" w:space="0" w:color="auto"/>
              <w:left w:val="single" w:sz="4" w:space="0" w:color="auto"/>
              <w:bottom w:val="single" w:sz="4" w:space="0" w:color="auto"/>
              <w:right w:val="single" w:sz="4" w:space="0" w:color="auto"/>
            </w:tcBorders>
            <w:hideMark/>
          </w:tcPr>
          <w:p w:rsidR="004E558D" w:rsidRDefault="004E558D">
            <w:r>
              <w:t xml:space="preserve">Last chance! – Share your ideas about the Lane County Climate Action Plan. Please participate in their new online open house, survey and our remaining virtual public meetings. Learn more here: </w:t>
            </w:r>
            <w:hyperlink r:id="rId16" w:history="1">
              <w:r>
                <w:rPr>
                  <w:rStyle w:val="Hyperlink"/>
                </w:rPr>
                <w:t>https://lanecocap.participate.online/</w:t>
              </w:r>
            </w:hyperlink>
          </w:p>
          <w:p w:rsidR="004E558D" w:rsidRDefault="004E558D">
            <w:r>
              <w:t xml:space="preserve">Available now through </w:t>
            </w:r>
            <w:r>
              <w:rPr>
                <w:highlight w:val="yellow"/>
              </w:rPr>
              <w:t>July 31</w:t>
            </w:r>
          </w:p>
        </w:tc>
        <w:tc>
          <w:tcPr>
            <w:tcW w:w="2932" w:type="dxa"/>
            <w:tcBorders>
              <w:top w:val="single" w:sz="4" w:space="0" w:color="auto"/>
              <w:left w:val="single" w:sz="4" w:space="0" w:color="auto"/>
              <w:bottom w:val="single" w:sz="4" w:space="0" w:color="auto"/>
              <w:right w:val="single" w:sz="4" w:space="0" w:color="auto"/>
            </w:tcBorders>
            <w:hideMark/>
          </w:tcPr>
          <w:p w:rsidR="004E558D" w:rsidRDefault="004E558D">
            <w:r>
              <w:rPr>
                <w:noProof/>
              </w:rPr>
              <w:drawing>
                <wp:inline distT="0" distB="0" distL="0" distR="0">
                  <wp:extent cx="1581150" cy="1057275"/>
                  <wp:effectExtent l="0" t="0" r="0" b="9525"/>
                  <wp:docPr id="3" name="Picture 3" descr="a bench overlooking a some land with 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ench overlooking a some land with hom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150" cy="1057275"/>
                          </a:xfrm>
                          <a:prstGeom prst="rect">
                            <a:avLst/>
                          </a:prstGeom>
                          <a:noFill/>
                          <a:ln>
                            <a:noFill/>
                          </a:ln>
                        </pic:spPr>
                      </pic:pic>
                    </a:graphicData>
                  </a:graphic>
                </wp:inline>
              </w:drawing>
            </w:r>
          </w:p>
        </w:tc>
      </w:tr>
    </w:tbl>
    <w:p w:rsidR="004E558D" w:rsidRDefault="004E558D"/>
    <w:sectPr w:rsidR="004E5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84CE2"/>
    <w:multiLevelType w:val="hybridMultilevel"/>
    <w:tmpl w:val="6A5CA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3A4A28"/>
    <w:multiLevelType w:val="hybridMultilevel"/>
    <w:tmpl w:val="7B865450"/>
    <w:lvl w:ilvl="0" w:tplc="9482CC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E6F6EF6"/>
    <w:multiLevelType w:val="hybridMultilevel"/>
    <w:tmpl w:val="32CC1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6E"/>
    <w:rsid w:val="001313B0"/>
    <w:rsid w:val="004E558D"/>
    <w:rsid w:val="005D74F8"/>
    <w:rsid w:val="007420F6"/>
    <w:rsid w:val="00751DFD"/>
    <w:rsid w:val="007A616E"/>
    <w:rsid w:val="0082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A3264-6FF3-45B6-B8B8-3AE87930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616E"/>
    <w:rPr>
      <w:color w:val="0563C1" w:themeColor="hyperlink"/>
      <w:u w:val="single"/>
    </w:rPr>
  </w:style>
  <w:style w:type="paragraph" w:styleId="ListParagraph">
    <w:name w:val="List Paragraph"/>
    <w:basedOn w:val="Normal"/>
    <w:uiPriority w:val="34"/>
    <w:qFormat/>
    <w:rsid w:val="007A616E"/>
    <w:pPr>
      <w:spacing w:line="256" w:lineRule="auto"/>
      <w:ind w:left="720"/>
      <w:contextualSpacing/>
    </w:pPr>
  </w:style>
  <w:style w:type="table" w:styleId="TableGrid">
    <w:name w:val="Table Grid"/>
    <w:basedOn w:val="TableNormal"/>
    <w:uiPriority w:val="39"/>
    <w:rsid w:val="007A61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90083">
      <w:bodyDiv w:val="1"/>
      <w:marLeft w:val="0"/>
      <w:marRight w:val="0"/>
      <w:marTop w:val="0"/>
      <w:marBottom w:val="0"/>
      <w:divBdr>
        <w:top w:val="none" w:sz="0" w:space="0" w:color="auto"/>
        <w:left w:val="none" w:sz="0" w:space="0" w:color="auto"/>
        <w:bottom w:val="none" w:sz="0" w:space="0" w:color="auto"/>
        <w:right w:val="none" w:sz="0" w:space="0" w:color="auto"/>
      </w:divBdr>
    </w:div>
    <w:div w:id="363405409">
      <w:bodyDiv w:val="1"/>
      <w:marLeft w:val="0"/>
      <w:marRight w:val="0"/>
      <w:marTop w:val="0"/>
      <w:marBottom w:val="0"/>
      <w:divBdr>
        <w:top w:val="none" w:sz="0" w:space="0" w:color="auto"/>
        <w:left w:val="none" w:sz="0" w:space="0" w:color="auto"/>
        <w:bottom w:val="none" w:sz="0" w:space="0" w:color="auto"/>
        <w:right w:val="none" w:sz="0" w:space="0" w:color="auto"/>
      </w:divBdr>
    </w:div>
    <w:div w:id="378210353">
      <w:bodyDiv w:val="1"/>
      <w:marLeft w:val="0"/>
      <w:marRight w:val="0"/>
      <w:marTop w:val="0"/>
      <w:marBottom w:val="0"/>
      <w:divBdr>
        <w:top w:val="none" w:sz="0" w:space="0" w:color="auto"/>
        <w:left w:val="none" w:sz="0" w:space="0" w:color="auto"/>
        <w:bottom w:val="none" w:sz="0" w:space="0" w:color="auto"/>
        <w:right w:val="none" w:sz="0" w:space="0" w:color="auto"/>
      </w:divBdr>
    </w:div>
    <w:div w:id="20479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ecountyclimateactionplan-mtg3-consumption.eventbrite.com" TargetMode="External"/><Relationship Id="rId13" Type="http://schemas.openxmlformats.org/officeDocument/2006/relationships/hyperlink" Target="https://lanecocap.participate.onli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necountyclimateactionplan-mtg2-energy.eventbrite.com" TargetMode="External"/><Relationship Id="rId12" Type="http://schemas.openxmlformats.org/officeDocument/2006/relationships/hyperlink" Target="mailto:climatestrategist@lanecountyor.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anecocap.participate.online/" TargetMode="External"/><Relationship Id="rId1" Type="http://schemas.openxmlformats.org/officeDocument/2006/relationships/numbering" Target="numbering.xml"/><Relationship Id="rId6" Type="http://schemas.openxmlformats.org/officeDocument/2006/relationships/hyperlink" Target="https://lanecountyclimateactionplan-mtg1-transportation.eventbrite.com" TargetMode="External"/><Relationship Id="rId11" Type="http://schemas.openxmlformats.org/officeDocument/2006/relationships/hyperlink" Target="https://lanecocap.participate.online/" TargetMode="External"/><Relationship Id="rId5" Type="http://schemas.openxmlformats.org/officeDocument/2006/relationships/hyperlink" Target="https://lanecocap.participate.online/" TargetMode="External"/><Relationship Id="rId15" Type="http://schemas.openxmlformats.org/officeDocument/2006/relationships/hyperlink" Target="https://lanecocap.participate.online/" TargetMode="External"/><Relationship Id="rId10" Type="http://schemas.openxmlformats.org/officeDocument/2006/relationships/hyperlink" Target="https://lanecountyclimateactionplan-mtg5-eastfoothills.eventbrite.com" TargetMode="External"/><Relationship Id="rId4" Type="http://schemas.openxmlformats.org/officeDocument/2006/relationships/webSettings" Target="webSettings.xml"/><Relationship Id="rId9" Type="http://schemas.openxmlformats.org/officeDocument/2006/relationships/hyperlink" Target="https://lanecountyclimateactionplan-mtg4-florence-coast.eventbrite.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Lane County</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NYSTROM Mark D</dc:creator>
  <cp:keywords/>
  <dc:description/>
  <cp:lastModifiedBy>Trudy Borrevik</cp:lastModifiedBy>
  <cp:revision>2</cp:revision>
  <dcterms:created xsi:type="dcterms:W3CDTF">2021-06-25T16:41:00Z</dcterms:created>
  <dcterms:modified xsi:type="dcterms:W3CDTF">2021-06-25T16:41:00Z</dcterms:modified>
</cp:coreProperties>
</file>